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eastAsia="Times New Roman" w:cs="Times New Roman"/>
          <w:b/>
          <w:sz w:val="28"/>
          <w:szCs w:val="28"/>
          <w:lang w:eastAsia="en-US"/>
        </w:rPr>
      </w:pPr>
      <w:r>
        <w:rPr>
          <w:rFonts w:ascii="Times New Roman" w:hAnsi="Times New Roman" w:eastAsia="Times New Roman" w:cs="Times New Roman"/>
          <w:b/>
          <w:sz w:val="28"/>
          <w:szCs w:val="28"/>
          <w:lang w:eastAsia="en-US"/>
        </w:rPr>
        <w:t>ĐỀ CƯƠNG</w:t>
      </w:r>
    </w:p>
    <w:p>
      <w:pPr>
        <w:jc w:val="center"/>
        <w:rPr>
          <w:rFonts w:ascii="Times New Roman" w:hAnsi="Times New Roman" w:eastAsia="Times New Roman" w:cs="Times New Roman"/>
          <w:b/>
          <w:spacing w:val="-4"/>
          <w:sz w:val="28"/>
          <w:szCs w:val="28"/>
          <w:lang w:eastAsia="en-US"/>
        </w:rPr>
      </w:pPr>
      <w:r>
        <w:rPr>
          <w:rFonts w:ascii="Times New Roman" w:hAnsi="Times New Roman" w:eastAsia="Times New Roman" w:cs="Times New Roman"/>
          <w:b/>
          <w:spacing w:val="-4"/>
          <w:sz w:val="28"/>
          <w:szCs w:val="28"/>
          <w:lang w:eastAsia="en-US"/>
        </w:rPr>
        <w:t xml:space="preserve">Báo cáo tổng kết thực hiện Quy chế bầu cử trong Đảng </w:t>
      </w:r>
    </w:p>
    <w:p>
      <w:pPr>
        <w:jc w:val="center"/>
        <w:rPr>
          <w:rFonts w:ascii="Times New Roman" w:hAnsi="Times New Roman" w:eastAsia="Times New Roman" w:cs="Times New Roman"/>
          <w:b/>
          <w:spacing w:val="-4"/>
          <w:sz w:val="28"/>
          <w:szCs w:val="28"/>
          <w:lang w:eastAsia="en-US"/>
        </w:rPr>
      </w:pPr>
      <w:r>
        <w:rPr>
          <w:rFonts w:ascii="Times New Roman" w:hAnsi="Times New Roman" w:eastAsia="Times New Roman" w:cs="Times New Roman"/>
          <w:b/>
          <w:spacing w:val="-4"/>
          <w:sz w:val="28"/>
          <w:szCs w:val="28"/>
          <w:lang w:eastAsia="en-US"/>
        </w:rPr>
        <w:t xml:space="preserve">ban hành kèm theo Quyết định số 244-QĐ/TW, ngày 09/6/2014 </w:t>
      </w:r>
    </w:p>
    <w:p>
      <w:pPr>
        <w:jc w:val="center"/>
        <w:rPr>
          <w:rFonts w:ascii="Times New Roman" w:hAnsi="Times New Roman" w:eastAsia="Times New Roman" w:cs="Times New Roman"/>
          <w:b/>
          <w:spacing w:val="-4"/>
          <w:sz w:val="28"/>
          <w:szCs w:val="28"/>
          <w:lang w:eastAsia="en-US"/>
        </w:rPr>
      </w:pPr>
      <w:r>
        <w:rPr>
          <w:rFonts w:ascii="Times New Roman" w:hAnsi="Times New Roman" w:eastAsia="Times New Roman" w:cs="Times New Roman"/>
          <w:b/>
          <w:spacing w:val="-4"/>
          <w:sz w:val="28"/>
          <w:szCs w:val="28"/>
          <w:lang w:eastAsia="en-US"/>
        </w:rPr>
        <w:t>của Ban Chấp hành Trung ương Đảng khóa XI</w:t>
      </w:r>
      <w:r>
        <w:rPr>
          <w:rFonts w:ascii="Times New Roman" w:hAnsi="Times New Roman" w:eastAsia="Times New Roman" w:cs="Times New Roman"/>
          <w:i/>
          <w:spacing w:val="-4"/>
          <w:sz w:val="28"/>
          <w:szCs w:val="28"/>
          <w:lang w:eastAsia="en-US"/>
        </w:rPr>
        <w:t xml:space="preserve"> </w:t>
      </w:r>
    </w:p>
    <w:p>
      <w:pPr>
        <w:jc w:val="center"/>
        <w:rPr>
          <w:rFonts w:ascii="Times New Roman" w:hAnsi="Times New Roman" w:eastAsia="Times New Roman" w:cs="Times New Roman"/>
          <w:i/>
          <w:sz w:val="26"/>
          <w:szCs w:val="28"/>
          <w:lang w:eastAsia="en-US"/>
        </w:rPr>
      </w:pPr>
      <w:r>
        <w:rPr>
          <w:rFonts w:ascii="Times New Roman" w:hAnsi="Times New Roman" w:eastAsia="Times New Roman" w:cs="Times New Roman"/>
          <w:i/>
          <w:sz w:val="26"/>
          <w:szCs w:val="28"/>
          <w:lang w:eastAsia="en-US"/>
        </w:rPr>
        <w:t xml:space="preserve">(Kèm theo Công văn số </w:t>
      </w:r>
      <w:r>
        <w:rPr>
          <w:rFonts w:hint="default" w:ascii="Times New Roman" w:hAnsi="Times New Roman" w:eastAsia="Times New Roman" w:cs="Times New Roman"/>
          <w:i/>
          <w:sz w:val="26"/>
          <w:szCs w:val="28"/>
          <w:lang w:val="vi-VN" w:eastAsia="en-US"/>
        </w:rPr>
        <w:t xml:space="preserve">      </w:t>
      </w:r>
      <w:r>
        <w:rPr>
          <w:rFonts w:ascii="Times New Roman" w:hAnsi="Times New Roman" w:eastAsia="Times New Roman" w:cs="Times New Roman"/>
          <w:i/>
          <w:sz w:val="26"/>
          <w:szCs w:val="28"/>
          <w:lang w:eastAsia="en-US"/>
        </w:rPr>
        <w:t>-CV/</w:t>
      </w:r>
      <w:r>
        <w:rPr>
          <w:rFonts w:hint="default" w:ascii="Times New Roman" w:hAnsi="Times New Roman" w:eastAsia="Times New Roman" w:cs="Times New Roman"/>
          <w:i/>
          <w:sz w:val="26"/>
          <w:szCs w:val="28"/>
          <w:lang w:val="vi-VN" w:eastAsia="en-US"/>
        </w:rPr>
        <w:t>ThU</w:t>
      </w:r>
      <w:r>
        <w:rPr>
          <w:rFonts w:ascii="Times New Roman" w:hAnsi="Times New Roman" w:eastAsia="Times New Roman" w:cs="Times New Roman"/>
          <w:i/>
          <w:sz w:val="26"/>
          <w:szCs w:val="28"/>
          <w:lang w:eastAsia="en-US"/>
        </w:rPr>
        <w:t xml:space="preserve">, ngày </w:t>
      </w:r>
      <w:r>
        <w:rPr>
          <w:rFonts w:hint="default" w:ascii="Times New Roman" w:hAnsi="Times New Roman" w:eastAsia="Times New Roman" w:cs="Times New Roman"/>
          <w:i/>
          <w:sz w:val="26"/>
          <w:szCs w:val="28"/>
          <w:lang w:val="vi-VN" w:eastAsia="en-US"/>
        </w:rPr>
        <w:t xml:space="preserve">    </w:t>
      </w:r>
      <w:r>
        <w:rPr>
          <w:rFonts w:ascii="Times New Roman" w:hAnsi="Times New Roman" w:eastAsia="Times New Roman" w:cs="Times New Roman"/>
          <w:i/>
          <w:sz w:val="26"/>
          <w:szCs w:val="28"/>
          <w:lang w:eastAsia="en-US"/>
        </w:rPr>
        <w:t xml:space="preserve">/5/2024 của </w:t>
      </w:r>
      <w:r>
        <w:rPr>
          <w:rFonts w:hint="default" w:ascii="Times New Roman" w:hAnsi="Times New Roman" w:eastAsia="Times New Roman" w:cs="Times New Roman"/>
          <w:i/>
          <w:sz w:val="26"/>
          <w:szCs w:val="28"/>
          <w:lang w:val="vi-VN" w:eastAsia="en-US"/>
        </w:rPr>
        <w:t>Thành ủy Đà Lạt</w:t>
      </w:r>
      <w:r>
        <w:rPr>
          <w:rFonts w:ascii="Times New Roman" w:hAnsi="Times New Roman" w:eastAsia="Times New Roman" w:cs="Times New Roman"/>
          <w:i/>
          <w:sz w:val="26"/>
          <w:szCs w:val="28"/>
          <w:lang w:eastAsia="en-US"/>
        </w:rPr>
        <w:t>)</w:t>
      </w:r>
    </w:p>
    <w:p>
      <w:pPr>
        <w:spacing w:before="120"/>
        <w:jc w:val="center"/>
        <w:rPr>
          <w:rFonts w:ascii="Times New Roman" w:hAnsi="Times New Roman" w:eastAsia="Times New Roman" w:cs="Times New Roman"/>
          <w:i/>
          <w:sz w:val="28"/>
          <w:szCs w:val="28"/>
          <w:lang w:eastAsia="en-US"/>
        </w:rPr>
      </w:pPr>
      <w:r>
        <w:rPr>
          <w:rFonts w:ascii="Times New Roman" w:hAnsi="Times New Roman" w:eastAsia="Times New Roman" w:cs="Times New Roman"/>
          <w:i/>
          <w:sz w:val="28"/>
          <w:szCs w:val="28"/>
          <w:lang w:eastAsia="en-US"/>
        </w:rPr>
        <w:t>-----</w:t>
      </w:r>
    </w:p>
    <w:p>
      <w:pPr>
        <w:spacing w:before="120"/>
        <w:jc w:val="center"/>
        <w:rPr>
          <w:rFonts w:ascii="Times New Roman" w:hAnsi="Times New Roman" w:eastAsia="Times New Roman" w:cs="Times New Roman"/>
          <w:b/>
          <w:sz w:val="28"/>
          <w:szCs w:val="28"/>
          <w:lang w:eastAsia="en-US"/>
        </w:rPr>
      </w:pPr>
      <w:r>
        <w:rPr>
          <w:rFonts w:ascii="Times New Roman" w:hAnsi="Times New Roman" w:eastAsia="Times New Roman" w:cs="Times New Roman"/>
          <w:b/>
          <w:sz w:val="28"/>
          <w:szCs w:val="28"/>
          <w:lang w:eastAsia="en-US"/>
        </w:rPr>
        <w:t>MỞ ĐẦU</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Khái quát đặc điểm, tình hình thực hiện Quy chế bầu cử trong Đảng ban hành kèm theo Quyết định số 244-QĐ/TW, ngày 09/6/2014 của Ban Chấp hành Trung ương Đảng khóa XI</w:t>
      </w:r>
      <w:r>
        <w:rPr>
          <w:rFonts w:ascii="Times New Roman" w:hAnsi="Times New Roman" w:eastAsia="Times New Roman" w:cs="Times New Roman"/>
          <w:i/>
          <w:sz w:val="28"/>
          <w:szCs w:val="28"/>
          <w:lang w:eastAsia="en-US"/>
        </w:rPr>
        <w:t xml:space="preserve"> </w:t>
      </w:r>
      <w:r>
        <w:rPr>
          <w:rFonts w:ascii="Times New Roman" w:hAnsi="Times New Roman" w:eastAsia="Times New Roman" w:cs="Times New Roman"/>
          <w:sz w:val="28"/>
          <w:szCs w:val="28"/>
          <w:lang w:eastAsia="en-US"/>
        </w:rPr>
        <w:t>(Quy chế bầu cử trong Đảng) của các cấp ủy.</w:t>
      </w:r>
    </w:p>
    <w:p>
      <w:pPr>
        <w:spacing w:before="120"/>
        <w:ind w:firstLine="567"/>
        <w:jc w:val="both"/>
        <w:rPr>
          <w:rFonts w:ascii="Times New Roman" w:hAnsi="Times New Roman" w:eastAsia="Times New Roman" w:cs="Times New Roman"/>
          <w:b/>
          <w:sz w:val="28"/>
          <w:szCs w:val="28"/>
          <w:lang w:eastAsia="en-US"/>
        </w:rPr>
      </w:pPr>
      <w:r>
        <w:rPr>
          <w:rFonts w:ascii="Times New Roman" w:hAnsi="Times New Roman" w:eastAsia="Times New Roman" w:cs="Times New Roman"/>
          <w:b/>
          <w:sz w:val="28"/>
          <w:szCs w:val="28"/>
          <w:lang w:eastAsia="en-US"/>
        </w:rPr>
        <w:t xml:space="preserve">A. KẾT QUẢ </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Cấp ủy</w:t>
      </w:r>
      <w:r>
        <w:rPr>
          <w:rFonts w:ascii="Times New Roman" w:hAnsi="Times New Roman" w:eastAsia="Times New Roman" w:cs="Times New Roman"/>
          <w:bCs/>
          <w:sz w:val="28"/>
          <w:szCs w:val="28"/>
          <w:lang w:eastAsia="en-US"/>
        </w:rPr>
        <w:t>, tổ chức đảng</w:t>
      </w:r>
      <w:r>
        <w:rPr>
          <w:rFonts w:ascii="Times New Roman" w:hAnsi="Times New Roman" w:eastAsia="Times New Roman" w:cs="Times New Roman"/>
          <w:sz w:val="28"/>
          <w:szCs w:val="28"/>
          <w:lang w:eastAsia="en-US"/>
        </w:rPr>
        <w:t xml:space="preserve"> căn cứ chức năng, nhiệm vụ, đánh giá kết quả thực hiện </w:t>
      </w:r>
      <w:r>
        <w:rPr>
          <w:rFonts w:ascii="Times New Roman" w:hAnsi="Times New Roman" w:eastAsia="Times New Roman" w:cs="Times New Roman"/>
          <w:spacing w:val="-2"/>
          <w:sz w:val="28"/>
          <w:szCs w:val="28"/>
          <w:lang w:eastAsia="en-US"/>
        </w:rPr>
        <w:t xml:space="preserve">Quy chế bầu cử trong Đảng </w:t>
      </w:r>
      <w:r>
        <w:rPr>
          <w:rFonts w:ascii="Times New Roman" w:hAnsi="Times New Roman" w:eastAsia="Times New Roman" w:cs="Times New Roman"/>
          <w:sz w:val="28"/>
          <w:szCs w:val="28"/>
          <w:lang w:eastAsia="en-US"/>
        </w:rPr>
        <w:t>của Ban Chấp hành Trung ương và Hướng dẫn số 03-HD/TW của Ban Bí thư</w:t>
      </w:r>
      <w:r>
        <w:rPr>
          <w:rStyle w:val="5"/>
          <w:rFonts w:ascii="Times New Roman" w:hAnsi="Times New Roman" w:eastAsia="Times New Roman" w:cs="Times New Roman"/>
          <w:sz w:val="28"/>
          <w:szCs w:val="28"/>
          <w:lang w:eastAsia="en-US"/>
        </w:rPr>
        <w:footnoteReference w:id="0"/>
      </w:r>
      <w:r>
        <w:rPr>
          <w:rFonts w:ascii="Times New Roman" w:hAnsi="Times New Roman" w:eastAsia="Times New Roman" w:cs="Times New Roman"/>
          <w:sz w:val="28"/>
          <w:szCs w:val="28"/>
          <w:lang w:eastAsia="en-US"/>
        </w:rPr>
        <w:t xml:space="preserve">, tập trung vào các nội dung sau: </w:t>
      </w:r>
    </w:p>
    <w:p>
      <w:pPr>
        <w:spacing w:before="120"/>
        <w:ind w:firstLine="567"/>
        <w:jc w:val="both"/>
        <w:rPr>
          <w:rFonts w:ascii="Times New Roman" w:hAnsi="Times New Roman" w:eastAsia="Times New Roman" w:cs="Times New Roman"/>
          <w:b/>
          <w:sz w:val="28"/>
          <w:szCs w:val="28"/>
          <w:lang w:eastAsia="en-US"/>
        </w:rPr>
      </w:pPr>
      <w:r>
        <w:rPr>
          <w:rFonts w:ascii="Times New Roman" w:hAnsi="Times New Roman" w:eastAsia="Times New Roman" w:cs="Times New Roman"/>
          <w:b/>
          <w:sz w:val="28"/>
          <w:szCs w:val="28"/>
          <w:lang w:eastAsia="en-US"/>
        </w:rPr>
        <w:t xml:space="preserve">I. Công tác quán triệt, cụ thể hóa </w:t>
      </w:r>
    </w:p>
    <w:p>
      <w:pPr>
        <w:spacing w:before="120"/>
        <w:ind w:firstLine="567"/>
        <w:jc w:val="both"/>
        <w:rPr>
          <w:rFonts w:ascii="Times New Roman" w:hAnsi="Times New Roman" w:eastAsia="Times New Roman" w:cs="Times New Roman"/>
          <w:color w:val="000000"/>
          <w:spacing w:val="2"/>
          <w:sz w:val="28"/>
          <w:szCs w:val="28"/>
          <w:lang w:eastAsia="en-US"/>
        </w:rPr>
      </w:pPr>
      <w:r>
        <w:rPr>
          <w:rFonts w:ascii="Times New Roman" w:hAnsi="Times New Roman" w:eastAsia="Times New Roman" w:cs="Times New Roman"/>
          <w:color w:val="000000"/>
          <w:sz w:val="28"/>
          <w:szCs w:val="28"/>
          <w:lang w:eastAsia="en-US"/>
        </w:rPr>
        <w:t xml:space="preserve">1. </w:t>
      </w:r>
      <w:r>
        <w:rPr>
          <w:rFonts w:ascii="Times New Roman" w:hAnsi="Times New Roman" w:eastAsia="Times New Roman" w:cs="Times New Roman"/>
          <w:color w:val="000000"/>
          <w:spacing w:val="2"/>
          <w:sz w:val="28"/>
          <w:szCs w:val="28"/>
          <w:lang w:eastAsia="en-US"/>
        </w:rPr>
        <w:t xml:space="preserve">Công tác quán triệt, tổ chức thực hiện Quy chế bầu cử trong Đảng và Hướng dẫn số 03-HD/TW. </w:t>
      </w:r>
    </w:p>
    <w:p>
      <w:pPr>
        <w:spacing w:before="120"/>
        <w:ind w:firstLine="567"/>
        <w:jc w:val="both"/>
        <w:rPr>
          <w:rFonts w:ascii="Times New Roman" w:hAnsi="Times New Roman" w:eastAsia="Times New Roman" w:cs="Times New Roman"/>
          <w:color w:val="000000"/>
          <w:sz w:val="28"/>
          <w:szCs w:val="28"/>
          <w:lang w:eastAsia="en-US"/>
        </w:rPr>
      </w:pPr>
      <w:r>
        <w:rPr>
          <w:rFonts w:ascii="Times New Roman" w:hAnsi="Times New Roman" w:eastAsia="Times New Roman" w:cs="Times New Roman"/>
          <w:color w:val="000000"/>
          <w:sz w:val="28"/>
          <w:szCs w:val="28"/>
          <w:lang w:eastAsia="en-US"/>
        </w:rPr>
        <w:t xml:space="preserve">2. Việc cụ thể hóa Quy chế bầu cử, Hướng dẫn của Trung ương và ban hành các quy định, hướng dẫn theo thẩm quyền. </w:t>
      </w:r>
    </w:p>
    <w:p>
      <w:pPr>
        <w:spacing w:before="120"/>
        <w:ind w:firstLine="567"/>
        <w:jc w:val="both"/>
        <w:rPr>
          <w:rFonts w:ascii="Times New Roman" w:hAnsi="Times New Roman" w:eastAsia="Times New Roman" w:cs="Times New Roman"/>
          <w:color w:val="000000"/>
          <w:sz w:val="28"/>
          <w:szCs w:val="28"/>
          <w:lang w:eastAsia="en-US"/>
        </w:rPr>
      </w:pPr>
      <w:r>
        <w:rPr>
          <w:rFonts w:ascii="Times New Roman" w:hAnsi="Times New Roman" w:eastAsia="Times New Roman" w:cs="Times New Roman"/>
          <w:color w:val="000000"/>
          <w:sz w:val="28"/>
          <w:szCs w:val="28"/>
          <w:lang w:eastAsia="en-US"/>
        </w:rPr>
        <w:t>3. Công tác kiểm tra, xử lý những vấn đề phát sinh.</w:t>
      </w:r>
    </w:p>
    <w:p>
      <w:pPr>
        <w:spacing w:before="120"/>
        <w:ind w:firstLine="567"/>
        <w:jc w:val="both"/>
        <w:rPr>
          <w:rFonts w:ascii="Times New Roman" w:hAnsi="Times New Roman" w:eastAsia="Times New Roman" w:cs="Times New Roman"/>
          <w:b/>
          <w:sz w:val="28"/>
          <w:szCs w:val="28"/>
          <w:lang w:eastAsia="en-US"/>
        </w:rPr>
      </w:pPr>
      <w:r>
        <w:rPr>
          <w:rFonts w:ascii="Times New Roman" w:hAnsi="Times New Roman" w:eastAsia="Times New Roman" w:cs="Times New Roman"/>
          <w:b/>
          <w:sz w:val="28"/>
          <w:szCs w:val="28"/>
          <w:lang w:eastAsia="en-US"/>
        </w:rPr>
        <w:t>II. Kết quả thực hiện</w:t>
      </w:r>
    </w:p>
    <w:p>
      <w:pPr>
        <w:spacing w:before="120"/>
        <w:ind w:firstLine="567"/>
        <w:jc w:val="both"/>
        <w:rPr>
          <w:rFonts w:ascii="Times New Roman" w:hAnsi="Times New Roman" w:eastAsia="Times New Roman" w:cs="Times New Roman"/>
          <w:spacing w:val="-2"/>
          <w:sz w:val="28"/>
          <w:szCs w:val="28"/>
          <w:lang w:eastAsia="en-US"/>
        </w:rPr>
      </w:pPr>
      <w:r>
        <w:rPr>
          <w:rFonts w:ascii="Times New Roman" w:hAnsi="Times New Roman" w:eastAsia="Times New Roman" w:cs="Times New Roman"/>
          <w:spacing w:val="-2"/>
          <w:sz w:val="28"/>
          <w:szCs w:val="28"/>
          <w:lang w:eastAsia="en-US"/>
        </w:rPr>
        <w:t xml:space="preserve">Đánh giá kết quả đạt được, hạn chế, khó khăn, vướng mắc, bất cập và nguyên nhân theo từng Chương, Điều, Khoản được quy định tại Quy chế bầu cử trong Đảng </w:t>
      </w:r>
      <w:r>
        <w:rPr>
          <w:rFonts w:ascii="Times New Roman" w:hAnsi="Times New Roman" w:eastAsia="Times New Roman" w:cs="Times New Roman"/>
          <w:i/>
          <w:spacing w:val="-2"/>
          <w:sz w:val="28"/>
          <w:szCs w:val="28"/>
          <w:lang w:eastAsia="en-US"/>
        </w:rPr>
        <w:t>(có số liệu, phụ lục cụ thể)</w:t>
      </w:r>
      <w:r>
        <w:rPr>
          <w:rFonts w:ascii="Times New Roman" w:hAnsi="Times New Roman" w:eastAsia="Times New Roman" w:cs="Times New Roman"/>
          <w:spacing w:val="-2"/>
          <w:sz w:val="28"/>
          <w:szCs w:val="28"/>
          <w:lang w:eastAsia="en-US"/>
        </w:rPr>
        <w:t xml:space="preserve">; đề xuất, kiến nghị nội dung cần bổ sung, sửa đổi.  </w:t>
      </w:r>
    </w:p>
    <w:p>
      <w:pPr>
        <w:spacing w:before="120"/>
        <w:ind w:firstLine="567"/>
        <w:jc w:val="both"/>
        <w:rPr>
          <w:rFonts w:ascii="Times New Roman" w:hAnsi="Times New Roman" w:eastAsia="Times New Roman" w:cs="Times New Roman"/>
          <w:b/>
          <w:i/>
          <w:sz w:val="28"/>
          <w:szCs w:val="28"/>
          <w:lang w:eastAsia="en-US"/>
        </w:rPr>
      </w:pPr>
      <w:r>
        <w:rPr>
          <w:rFonts w:ascii="Times New Roman" w:hAnsi="Times New Roman" w:eastAsia="Times New Roman" w:cs="Times New Roman"/>
          <w:b/>
          <w:i/>
          <w:sz w:val="28"/>
          <w:szCs w:val="28"/>
          <w:lang w:eastAsia="en-US"/>
        </w:rPr>
        <w:t>1. Đối với chương I (Quy định chung)</w:t>
      </w:r>
    </w:p>
    <w:p>
      <w:pPr>
        <w:spacing w:before="120"/>
        <w:ind w:firstLine="567"/>
        <w:jc w:val="both"/>
        <w:rPr>
          <w:rFonts w:ascii="Times New Roman" w:hAnsi="Times New Roman" w:eastAsia="Times New Roman" w:cs="Times New Roman"/>
          <w:sz w:val="28"/>
          <w:szCs w:val="28"/>
          <w:lang w:eastAsia="vi-VN"/>
        </w:rPr>
      </w:pPr>
      <w:r>
        <w:rPr>
          <w:rFonts w:ascii="Times New Roman" w:hAnsi="Times New Roman" w:eastAsia="Times New Roman" w:cs="Times New Roman"/>
          <w:sz w:val="28"/>
          <w:szCs w:val="28"/>
          <w:lang w:eastAsia="en-US"/>
        </w:rPr>
        <w:t xml:space="preserve">- Đối tượng, </w:t>
      </w:r>
      <w:r>
        <w:rPr>
          <w:rFonts w:ascii="Times New Roman" w:hAnsi="Times New Roman" w:eastAsia="Times New Roman" w:cs="Times New Roman"/>
          <w:sz w:val="28"/>
          <w:szCs w:val="28"/>
          <w:lang w:val="vi-VN" w:eastAsia="vi-VN"/>
        </w:rPr>
        <w:t>phạm vi điều chỉnh</w:t>
      </w:r>
      <w:r>
        <w:rPr>
          <w:rFonts w:ascii="Times New Roman" w:hAnsi="Times New Roman" w:eastAsia="Times New Roman" w:cs="Times New Roman"/>
          <w:sz w:val="28"/>
          <w:szCs w:val="28"/>
          <w:lang w:eastAsia="vi-VN"/>
        </w:rPr>
        <w:t>.</w:t>
      </w:r>
    </w:p>
    <w:p>
      <w:pPr>
        <w:spacing w:before="120"/>
        <w:ind w:firstLine="567"/>
        <w:jc w:val="both"/>
        <w:rPr>
          <w:rFonts w:ascii="Times New Roman" w:hAnsi="Times New Roman" w:eastAsia="Times New Roman" w:cs="Times New Roman"/>
          <w:sz w:val="28"/>
          <w:szCs w:val="28"/>
          <w:lang w:eastAsia="vi-VN"/>
        </w:rPr>
      </w:pPr>
      <w:r>
        <w:rPr>
          <w:rFonts w:ascii="Times New Roman" w:hAnsi="Times New Roman" w:eastAsia="Times New Roman" w:cs="Times New Roman"/>
          <w:sz w:val="28"/>
          <w:szCs w:val="28"/>
          <w:lang w:eastAsia="vi-VN"/>
        </w:rPr>
        <w:t>- N</w:t>
      </w:r>
      <w:r>
        <w:rPr>
          <w:rFonts w:ascii="Times New Roman" w:hAnsi="Times New Roman" w:eastAsia="Times New Roman" w:cs="Times New Roman"/>
          <w:sz w:val="28"/>
          <w:szCs w:val="28"/>
          <w:lang w:val="vi-VN" w:eastAsia="vi-VN"/>
        </w:rPr>
        <w:t>guyên tắc bầu cử</w:t>
      </w:r>
      <w:r>
        <w:rPr>
          <w:rFonts w:ascii="Times New Roman" w:hAnsi="Times New Roman" w:eastAsia="Times New Roman" w:cs="Times New Roman"/>
          <w:sz w:val="28"/>
          <w:szCs w:val="28"/>
          <w:lang w:eastAsia="vi-VN"/>
        </w:rPr>
        <w:t>.</w:t>
      </w:r>
    </w:p>
    <w:p>
      <w:pPr>
        <w:spacing w:before="120"/>
        <w:ind w:firstLine="567"/>
        <w:jc w:val="both"/>
        <w:rPr>
          <w:rFonts w:ascii="Times New Roman" w:hAnsi="Times New Roman" w:eastAsia="Times New Roman" w:cs="Times New Roman"/>
          <w:sz w:val="28"/>
          <w:szCs w:val="28"/>
          <w:lang w:eastAsia="vi-VN"/>
        </w:rPr>
      </w:pPr>
      <w:r>
        <w:rPr>
          <w:rFonts w:ascii="Times New Roman" w:hAnsi="Times New Roman" w:eastAsia="Times New Roman" w:cs="Times New Roman"/>
          <w:sz w:val="28"/>
          <w:szCs w:val="28"/>
          <w:lang w:eastAsia="vi-VN"/>
        </w:rPr>
        <w:t>- H</w:t>
      </w:r>
      <w:r>
        <w:rPr>
          <w:rFonts w:ascii="Times New Roman" w:hAnsi="Times New Roman" w:eastAsia="Times New Roman" w:cs="Times New Roman"/>
          <w:sz w:val="28"/>
          <w:szCs w:val="28"/>
          <w:lang w:val="vi-VN" w:eastAsia="vi-VN"/>
        </w:rPr>
        <w:t>ình thức bầu cử</w:t>
      </w:r>
      <w:r>
        <w:rPr>
          <w:rFonts w:ascii="Times New Roman" w:hAnsi="Times New Roman" w:eastAsia="Times New Roman" w:cs="Times New Roman"/>
          <w:sz w:val="28"/>
          <w:szCs w:val="28"/>
          <w:lang w:eastAsia="vi-VN"/>
        </w:rPr>
        <w:t>.</w:t>
      </w:r>
    </w:p>
    <w:p>
      <w:pPr>
        <w:spacing w:before="120"/>
        <w:ind w:firstLine="567"/>
        <w:jc w:val="both"/>
        <w:rPr>
          <w:rFonts w:ascii="Times New Roman" w:hAnsi="Times New Roman" w:eastAsia="Times New Roman" w:cs="Times New Roman"/>
          <w:b/>
          <w:i/>
          <w:iCs/>
          <w:sz w:val="28"/>
          <w:szCs w:val="28"/>
          <w:lang w:eastAsia="vi-VN"/>
        </w:rPr>
      </w:pPr>
      <w:r>
        <w:rPr>
          <w:rFonts w:ascii="Times New Roman" w:hAnsi="Times New Roman" w:eastAsia="Times New Roman" w:cs="Times New Roman"/>
          <w:i/>
          <w:iCs/>
          <w:sz w:val="28"/>
          <w:szCs w:val="28"/>
          <w:lang w:eastAsia="vi-VN"/>
        </w:rPr>
        <w:tab/>
      </w:r>
      <w:r>
        <w:rPr>
          <w:rFonts w:ascii="Times New Roman" w:hAnsi="Times New Roman" w:eastAsia="Times New Roman" w:cs="Times New Roman"/>
          <w:b/>
          <w:i/>
          <w:iCs/>
          <w:sz w:val="28"/>
          <w:szCs w:val="28"/>
          <w:lang w:eastAsia="vi-VN"/>
        </w:rPr>
        <w:t>2. Đối với chương II (Nhiệm vụ của các tổ chức phụ trách bầu cử)</w:t>
      </w:r>
    </w:p>
    <w:p>
      <w:pPr>
        <w:spacing w:before="120"/>
        <w:ind w:firstLine="567"/>
        <w:jc w:val="both"/>
        <w:rPr>
          <w:rFonts w:ascii="Times New Roman" w:hAnsi="Times New Roman" w:eastAsia="Times New Roman" w:cs="Times New Roman"/>
          <w:sz w:val="28"/>
          <w:szCs w:val="28"/>
          <w:lang w:eastAsia="vi-VN"/>
        </w:rPr>
      </w:pPr>
      <w:r>
        <w:rPr>
          <w:rFonts w:ascii="Times New Roman" w:hAnsi="Times New Roman" w:eastAsia="Times New Roman" w:cs="Times New Roman"/>
          <w:sz w:val="28"/>
          <w:szCs w:val="28"/>
          <w:lang w:eastAsia="vi-VN"/>
        </w:rPr>
        <w:t>- Nhiệm vụ của cấp ủy cấp triệu tập đại hội.</w:t>
      </w:r>
    </w:p>
    <w:p>
      <w:pPr>
        <w:spacing w:before="120"/>
        <w:ind w:firstLine="567"/>
        <w:jc w:val="both"/>
        <w:rPr>
          <w:rFonts w:ascii="Times New Roman" w:hAnsi="Times New Roman" w:eastAsia="Times New Roman" w:cs="Times New Roman"/>
          <w:sz w:val="28"/>
          <w:szCs w:val="28"/>
          <w:lang w:eastAsia="vi-VN"/>
        </w:rPr>
      </w:pPr>
      <w:r>
        <w:rPr>
          <w:rFonts w:ascii="Times New Roman" w:hAnsi="Times New Roman" w:eastAsia="Times New Roman" w:cs="Times New Roman"/>
          <w:sz w:val="28"/>
          <w:szCs w:val="28"/>
          <w:lang w:eastAsia="vi-VN"/>
        </w:rPr>
        <w:t>- Nhiệm vụ của đoàn chủ tịch.</w:t>
      </w:r>
    </w:p>
    <w:p>
      <w:pPr>
        <w:spacing w:before="120"/>
        <w:ind w:firstLine="567"/>
        <w:jc w:val="both"/>
        <w:rPr>
          <w:rFonts w:ascii="Times New Roman" w:hAnsi="Times New Roman" w:eastAsia="Times New Roman" w:cs="Times New Roman"/>
          <w:sz w:val="28"/>
          <w:szCs w:val="28"/>
          <w:lang w:eastAsia="vi-VN"/>
        </w:rPr>
      </w:pPr>
      <w:r>
        <w:rPr>
          <w:rFonts w:ascii="Times New Roman" w:hAnsi="Times New Roman" w:eastAsia="Times New Roman" w:cs="Times New Roman"/>
          <w:sz w:val="28"/>
          <w:szCs w:val="28"/>
          <w:lang w:eastAsia="vi-VN"/>
        </w:rPr>
        <w:t>- Nhiệm vụ của đoàn thư ký.</w:t>
      </w:r>
    </w:p>
    <w:p>
      <w:pPr>
        <w:spacing w:before="120"/>
        <w:ind w:firstLine="567"/>
        <w:jc w:val="both"/>
        <w:rPr>
          <w:rFonts w:ascii="Times New Roman" w:hAnsi="Times New Roman" w:eastAsia="Times New Roman" w:cs="Times New Roman"/>
          <w:sz w:val="28"/>
          <w:szCs w:val="28"/>
          <w:lang w:eastAsia="vi-VN"/>
        </w:rPr>
      </w:pPr>
      <w:r>
        <w:rPr>
          <w:rFonts w:ascii="Times New Roman" w:hAnsi="Times New Roman" w:eastAsia="Times New Roman" w:cs="Times New Roman"/>
          <w:sz w:val="28"/>
          <w:szCs w:val="28"/>
          <w:lang w:eastAsia="vi-VN"/>
        </w:rPr>
        <w:t>- Chức năng, nhiệm vụ của ban kiểm phiếu.</w:t>
      </w:r>
    </w:p>
    <w:p>
      <w:pPr>
        <w:spacing w:before="120"/>
        <w:ind w:firstLine="567"/>
        <w:jc w:val="both"/>
        <w:rPr>
          <w:rFonts w:ascii="Times New Roman" w:hAnsi="Times New Roman" w:eastAsia="Times New Roman" w:cs="Times New Roman"/>
          <w:sz w:val="28"/>
          <w:szCs w:val="28"/>
          <w:lang w:eastAsia="vi-VN"/>
        </w:rPr>
      </w:pPr>
      <w:r>
        <w:rPr>
          <w:rFonts w:ascii="Times New Roman" w:hAnsi="Times New Roman" w:eastAsia="Times New Roman" w:cs="Times New Roman"/>
          <w:sz w:val="28"/>
          <w:szCs w:val="28"/>
          <w:lang w:eastAsia="vi-VN"/>
        </w:rPr>
        <w:t>- Về áp dụng đối với việc bẩu cử không phải đại hội.</w:t>
      </w:r>
    </w:p>
    <w:p>
      <w:pPr>
        <w:spacing w:before="120"/>
        <w:ind w:firstLine="567"/>
        <w:jc w:val="both"/>
        <w:rPr>
          <w:rFonts w:ascii="Times New Roman" w:hAnsi="Times New Roman" w:eastAsia="Times New Roman" w:cs="Times New Roman"/>
          <w:b/>
          <w:i/>
          <w:sz w:val="28"/>
          <w:szCs w:val="28"/>
          <w:lang w:eastAsia="vi-VN"/>
        </w:rPr>
      </w:pPr>
      <w:r>
        <w:rPr>
          <w:rFonts w:ascii="Times New Roman" w:hAnsi="Times New Roman" w:eastAsia="Times New Roman" w:cs="Times New Roman"/>
          <w:b/>
          <w:i/>
          <w:sz w:val="28"/>
          <w:szCs w:val="28"/>
          <w:lang w:eastAsia="vi-VN"/>
        </w:rPr>
        <w:t>3. Đối với chương III (Ứng cử, đề cử, quyền bầu cử, danh sách bầu cử, phiếu bầu cử)</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 Về ứng cử.</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 Thủ tục ứng cử.</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 Về đề cử.</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 Thủ tục đề cử.</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 Việc ứng cử, đề cử của cấp ủy viên, ủy viên ban thường vụ.</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 Ứng cử, đề cử làm đại biểu dự đại hội đảng bộ cấp trên trực tiếp.</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 Quyền bầu cử.</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 Quy định về số dư và danh sách bầu cử.</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 Phiếu bầu cử.</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 Về danh sách trích ngang của các ứng cử viên.</w:t>
      </w:r>
    </w:p>
    <w:p>
      <w:pPr>
        <w:spacing w:before="120"/>
        <w:ind w:firstLine="567"/>
        <w:jc w:val="both"/>
        <w:rPr>
          <w:rFonts w:ascii="Times New Roman" w:hAnsi="Times New Roman" w:eastAsia="Times New Roman" w:cs="Times New Roman"/>
          <w:b/>
          <w:i/>
          <w:sz w:val="28"/>
          <w:szCs w:val="28"/>
          <w:lang w:eastAsia="vi-VN"/>
        </w:rPr>
      </w:pPr>
      <w:r>
        <w:rPr>
          <w:rFonts w:ascii="Times New Roman" w:hAnsi="Times New Roman" w:eastAsia="Times New Roman" w:cs="Times New Roman"/>
          <w:b/>
          <w:i/>
          <w:sz w:val="28"/>
          <w:szCs w:val="28"/>
          <w:lang w:eastAsia="vi-VN"/>
        </w:rPr>
        <w:t>4. Đối với chương IV (Trình tự, thủ tục bầu cử)</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 Bầu cấp ủy.</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 Bầu đại biểu dự đại hội đảng bộ cấp trên.</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 Bầu đoàn chủ tịch hoặc chủ tịch hội nghị ở phiên họp đầu tiên cúa cấp ủy khóa mới.</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 Bầu ban thường vụ.</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 Bầu bí thư, phó bí thư cấp ủy.</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 Bầu ủy ban kiểm tra.</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 Bầu bổ sung ủy viên ban thường vụ, bí thư, phó bí thư, ủy viên ủy ban kiểm tra, chủ nhiệm ủy ban kiểm tra.</w:t>
      </w:r>
    </w:p>
    <w:p>
      <w:pPr>
        <w:spacing w:before="120"/>
        <w:ind w:firstLine="567"/>
        <w:jc w:val="both"/>
        <w:rPr>
          <w:rFonts w:ascii="Times New Roman" w:hAnsi="Times New Roman" w:eastAsia="Times New Roman" w:cs="Times New Roman"/>
          <w:b/>
          <w:i/>
          <w:sz w:val="28"/>
          <w:szCs w:val="28"/>
          <w:lang w:eastAsia="vi-VN"/>
        </w:rPr>
      </w:pPr>
      <w:r>
        <w:rPr>
          <w:rFonts w:ascii="Times New Roman" w:hAnsi="Times New Roman" w:eastAsia="Times New Roman" w:cs="Times New Roman"/>
          <w:b/>
          <w:i/>
          <w:sz w:val="28"/>
          <w:szCs w:val="28"/>
          <w:lang w:eastAsia="vi-VN"/>
        </w:rPr>
        <w:t>5. Đối với chương V (Tính kết quả và chuẩn y kết quả bầu cử)</w:t>
      </w:r>
    </w:p>
    <w:p>
      <w:pPr>
        <w:spacing w:before="120"/>
        <w:ind w:firstLine="567"/>
        <w:jc w:val="both"/>
        <w:rPr>
          <w:rFonts w:ascii="Times New Roman" w:hAnsi="Times New Roman" w:eastAsia="Times New Roman" w:cs="Times New Roman"/>
          <w:sz w:val="28"/>
          <w:szCs w:val="28"/>
          <w:lang w:eastAsia="vi-VN"/>
        </w:rPr>
      </w:pPr>
      <w:r>
        <w:rPr>
          <w:rFonts w:ascii="Times New Roman" w:hAnsi="Times New Roman" w:eastAsia="Times New Roman" w:cs="Times New Roman"/>
          <w:sz w:val="28"/>
          <w:szCs w:val="28"/>
          <w:lang w:eastAsia="vi-VN"/>
        </w:rPr>
        <w:t>- Tính kết quả bầu cử.</w:t>
      </w:r>
    </w:p>
    <w:p>
      <w:pPr>
        <w:spacing w:before="120"/>
        <w:ind w:firstLine="567"/>
        <w:jc w:val="both"/>
        <w:rPr>
          <w:rFonts w:ascii="Times New Roman" w:hAnsi="Times New Roman" w:eastAsia="Times New Roman" w:cs="Times New Roman"/>
          <w:sz w:val="28"/>
          <w:szCs w:val="28"/>
          <w:lang w:eastAsia="vi-VN"/>
        </w:rPr>
      </w:pPr>
      <w:r>
        <w:rPr>
          <w:rFonts w:ascii="Times New Roman" w:hAnsi="Times New Roman" w:eastAsia="Times New Roman" w:cs="Times New Roman"/>
          <w:sz w:val="28"/>
          <w:szCs w:val="28"/>
          <w:lang w:eastAsia="vi-VN"/>
        </w:rPr>
        <w:t>- Biên bản bầu cử.</w:t>
      </w:r>
    </w:p>
    <w:p>
      <w:pPr>
        <w:spacing w:before="120"/>
        <w:ind w:firstLine="567"/>
        <w:jc w:val="both"/>
        <w:rPr>
          <w:rFonts w:ascii="Times New Roman" w:hAnsi="Times New Roman" w:eastAsia="Times New Roman" w:cs="Times New Roman"/>
          <w:sz w:val="28"/>
          <w:szCs w:val="28"/>
          <w:lang w:eastAsia="vi-VN"/>
        </w:rPr>
      </w:pPr>
      <w:r>
        <w:rPr>
          <w:rFonts w:ascii="Times New Roman" w:hAnsi="Times New Roman" w:eastAsia="Times New Roman" w:cs="Times New Roman"/>
          <w:sz w:val="28"/>
          <w:szCs w:val="28"/>
          <w:lang w:eastAsia="vi-VN"/>
        </w:rPr>
        <w:t>- Chuẩn y kết quả bầu cử.</w:t>
      </w:r>
    </w:p>
    <w:p>
      <w:pPr>
        <w:spacing w:before="120"/>
        <w:ind w:firstLine="567"/>
        <w:jc w:val="both"/>
        <w:rPr>
          <w:rFonts w:ascii="Times New Roman" w:hAnsi="Times New Roman" w:eastAsia="Times New Roman" w:cs="Times New Roman"/>
          <w:b/>
          <w:i/>
          <w:sz w:val="28"/>
          <w:szCs w:val="28"/>
          <w:lang w:eastAsia="vi-VN"/>
        </w:rPr>
      </w:pPr>
      <w:r>
        <w:rPr>
          <w:rFonts w:ascii="Times New Roman" w:hAnsi="Times New Roman" w:eastAsia="Times New Roman" w:cs="Times New Roman"/>
          <w:b/>
          <w:i/>
          <w:sz w:val="28"/>
          <w:szCs w:val="28"/>
          <w:lang w:eastAsia="vi-VN"/>
        </w:rPr>
        <w:t>6. Đối với chương VI (Xử lý vi phạm)</w:t>
      </w:r>
    </w:p>
    <w:p>
      <w:pPr>
        <w:spacing w:before="120"/>
        <w:ind w:firstLine="567"/>
        <w:jc w:val="both"/>
        <w:rPr>
          <w:rFonts w:ascii="Times New Roman" w:hAnsi="Times New Roman" w:eastAsia="Times New Roman" w:cs="Times New Roman"/>
          <w:sz w:val="28"/>
          <w:szCs w:val="28"/>
          <w:lang w:eastAsia="vi-VN"/>
        </w:rPr>
      </w:pPr>
      <w:r>
        <w:rPr>
          <w:rFonts w:ascii="Times New Roman" w:hAnsi="Times New Roman" w:eastAsia="Times New Roman" w:cs="Times New Roman"/>
          <w:sz w:val="28"/>
          <w:szCs w:val="28"/>
          <w:lang w:eastAsia="vi-VN"/>
        </w:rPr>
        <w:t>- Thẩm quyền, thủ tục giải quyết khiếu nại, vi phạm Quy chế bầu cử.</w:t>
      </w:r>
    </w:p>
    <w:p>
      <w:pPr>
        <w:spacing w:before="120"/>
        <w:ind w:firstLine="567"/>
        <w:jc w:val="both"/>
        <w:rPr>
          <w:rFonts w:ascii="Times New Roman" w:hAnsi="Times New Roman" w:eastAsia="Times New Roman" w:cs="Times New Roman"/>
          <w:sz w:val="28"/>
          <w:szCs w:val="28"/>
          <w:lang w:eastAsia="vi-VN"/>
        </w:rPr>
      </w:pPr>
      <w:r>
        <w:rPr>
          <w:rFonts w:ascii="Times New Roman" w:hAnsi="Times New Roman" w:eastAsia="Times New Roman" w:cs="Times New Roman"/>
          <w:sz w:val="28"/>
          <w:szCs w:val="28"/>
          <w:lang w:eastAsia="vi-VN"/>
        </w:rPr>
        <w:t>- Xử lý vi phạm  bầu cử.</w:t>
      </w:r>
    </w:p>
    <w:p>
      <w:pPr>
        <w:spacing w:before="120"/>
        <w:ind w:firstLine="567"/>
        <w:jc w:val="both"/>
        <w:rPr>
          <w:rFonts w:ascii="Times New Roman" w:hAnsi="Times New Roman" w:eastAsia="Times New Roman" w:cs="Times New Roman"/>
          <w:sz w:val="28"/>
          <w:szCs w:val="28"/>
          <w:lang w:eastAsia="vi-VN"/>
        </w:rPr>
      </w:pPr>
      <w:r>
        <w:rPr>
          <w:rFonts w:ascii="Times New Roman" w:hAnsi="Times New Roman" w:eastAsia="Times New Roman" w:cs="Times New Roman"/>
          <w:sz w:val="28"/>
          <w:szCs w:val="28"/>
          <w:lang w:eastAsia="vi-VN"/>
        </w:rPr>
        <w:t>- Thời hạn lưu trữ phiếu bầu cử.</w:t>
      </w:r>
    </w:p>
    <w:p>
      <w:pPr>
        <w:spacing w:before="120"/>
        <w:ind w:firstLine="567"/>
        <w:jc w:val="both"/>
        <w:rPr>
          <w:rFonts w:ascii="Times New Roman" w:hAnsi="Times New Roman" w:eastAsia="Times New Roman" w:cs="Times New Roman"/>
          <w:b/>
          <w:sz w:val="28"/>
          <w:szCs w:val="28"/>
          <w:lang w:eastAsia="en-US"/>
        </w:rPr>
      </w:pPr>
      <w:r>
        <w:rPr>
          <w:rFonts w:ascii="Times New Roman" w:hAnsi="Times New Roman" w:eastAsia="Times New Roman" w:cs="Times New Roman"/>
          <w:b/>
          <w:sz w:val="28"/>
          <w:szCs w:val="28"/>
          <w:lang w:eastAsia="en-US"/>
        </w:rPr>
        <w:t>III. Đánh giá chung</w:t>
      </w:r>
    </w:p>
    <w:p>
      <w:pPr>
        <w:spacing w:before="120"/>
        <w:ind w:firstLine="567"/>
        <w:jc w:val="both"/>
        <w:rPr>
          <w:rFonts w:ascii="Times New Roman" w:hAnsi="Times New Roman" w:eastAsia="Times New Roman" w:cs="Times New Roman"/>
          <w:b/>
          <w:i/>
          <w:sz w:val="28"/>
          <w:szCs w:val="28"/>
          <w:lang w:eastAsia="en-US"/>
        </w:rPr>
      </w:pPr>
      <w:r>
        <w:rPr>
          <w:rFonts w:ascii="Times New Roman" w:hAnsi="Times New Roman" w:eastAsia="Times New Roman" w:cs="Times New Roman"/>
          <w:b/>
          <w:i/>
          <w:sz w:val="28"/>
          <w:szCs w:val="28"/>
          <w:lang w:eastAsia="en-US"/>
        </w:rPr>
        <w:t>1. Ưu điểm và nguyên nhân</w:t>
      </w:r>
    </w:p>
    <w:p>
      <w:pPr>
        <w:spacing w:before="120"/>
        <w:ind w:firstLine="567"/>
        <w:jc w:val="both"/>
        <w:rPr>
          <w:rFonts w:ascii="Times New Roman" w:hAnsi="Times New Roman" w:eastAsia="Times New Roman" w:cs="Times New Roman"/>
          <w:i/>
          <w:sz w:val="28"/>
          <w:szCs w:val="28"/>
          <w:lang w:eastAsia="en-US"/>
        </w:rPr>
      </w:pPr>
      <w:r>
        <w:rPr>
          <w:rFonts w:ascii="Times New Roman" w:hAnsi="Times New Roman" w:eastAsia="Times New Roman" w:cs="Times New Roman"/>
          <w:i/>
          <w:sz w:val="28"/>
          <w:szCs w:val="28"/>
          <w:lang w:eastAsia="en-US"/>
        </w:rPr>
        <w:t>1.1. Ưu điểm</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 Công tác lãnh đạo, chỉ đạo, quán triệt của các cấp ủy trong tổ chức thực hiện Quy chế bầu cử trong Đảng.</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 Về cụ thể hóa Quy chế bầu cử trong Đảng.</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 Về nhận thức các cấp ủy</w:t>
      </w:r>
      <w:r>
        <w:rPr>
          <w:rFonts w:ascii="Times New Roman" w:hAnsi="Times New Roman" w:eastAsia="Times New Roman" w:cs="Times New Roman"/>
          <w:bCs/>
          <w:sz w:val="28"/>
          <w:szCs w:val="28"/>
          <w:lang w:eastAsia="en-US"/>
        </w:rPr>
        <w:t>, tổ chức đảng</w:t>
      </w:r>
      <w:r>
        <w:rPr>
          <w:rFonts w:ascii="Times New Roman" w:hAnsi="Times New Roman" w:eastAsia="Times New Roman" w:cs="Times New Roman"/>
          <w:sz w:val="28"/>
          <w:szCs w:val="28"/>
          <w:lang w:eastAsia="en-US"/>
        </w:rPr>
        <w:t>, cán bộ, đảng viên đối với thực hiện Quy chế bầu cử trong Đảng.</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 Về kết quả thực hiện Quy chế bầu cử trong Đảng.</w:t>
      </w:r>
    </w:p>
    <w:p>
      <w:pPr>
        <w:spacing w:before="120"/>
        <w:ind w:firstLine="567"/>
        <w:jc w:val="both"/>
        <w:rPr>
          <w:rFonts w:ascii="Times New Roman" w:hAnsi="Times New Roman" w:eastAsia="Times New Roman" w:cs="Times New Roman"/>
          <w:sz w:val="28"/>
          <w:szCs w:val="28"/>
          <w:lang w:eastAsia="en-US"/>
        </w:rPr>
      </w:pPr>
      <w:r>
        <w:rPr>
          <w:rFonts w:ascii="Times New Roman" w:hAnsi="Times New Roman" w:eastAsia="Times New Roman" w:cs="Times New Roman"/>
          <w:sz w:val="28"/>
          <w:szCs w:val="28"/>
          <w:lang w:eastAsia="en-US"/>
        </w:rPr>
        <w:t>- Các vấn đề khác.</w:t>
      </w:r>
    </w:p>
    <w:p>
      <w:pPr>
        <w:spacing w:before="120"/>
        <w:ind w:firstLine="567"/>
        <w:jc w:val="both"/>
        <w:rPr>
          <w:rFonts w:ascii="Times New Roman" w:hAnsi="Times New Roman" w:eastAsia="Times New Roman" w:cs="Times New Roman"/>
          <w:i/>
          <w:sz w:val="28"/>
          <w:szCs w:val="28"/>
          <w:lang w:eastAsia="en-US"/>
        </w:rPr>
      </w:pPr>
      <w:r>
        <w:rPr>
          <w:rFonts w:ascii="Times New Roman" w:hAnsi="Times New Roman" w:eastAsia="Times New Roman" w:cs="Times New Roman"/>
          <w:i/>
          <w:sz w:val="28"/>
          <w:szCs w:val="28"/>
          <w:lang w:eastAsia="en-US"/>
        </w:rPr>
        <w:t>1.2. Nguyên nhân</w:t>
      </w:r>
    </w:p>
    <w:p>
      <w:pPr>
        <w:spacing w:before="120"/>
        <w:ind w:firstLine="567"/>
        <w:jc w:val="both"/>
        <w:rPr>
          <w:rFonts w:ascii="Times New Roman" w:hAnsi="Times New Roman" w:eastAsia="Times New Roman" w:cs="Times New Roman"/>
          <w:b/>
          <w:i/>
          <w:sz w:val="28"/>
          <w:szCs w:val="28"/>
          <w:lang w:eastAsia="en-US"/>
        </w:rPr>
      </w:pPr>
      <w:r>
        <w:rPr>
          <w:rFonts w:ascii="Times New Roman" w:hAnsi="Times New Roman" w:eastAsia="Times New Roman" w:cs="Times New Roman"/>
          <w:b/>
          <w:i/>
          <w:sz w:val="28"/>
          <w:szCs w:val="28"/>
          <w:lang w:eastAsia="en-US"/>
        </w:rPr>
        <w:t>2. Hạn chế, khó khăn, vướng mắc và nguyên nhân</w:t>
      </w:r>
    </w:p>
    <w:p>
      <w:pPr>
        <w:spacing w:before="120"/>
        <w:ind w:firstLine="567"/>
        <w:jc w:val="both"/>
        <w:rPr>
          <w:rFonts w:ascii="Times New Roman" w:hAnsi="Times New Roman" w:eastAsia="Times New Roman" w:cs="Times New Roman"/>
          <w:b/>
          <w:i/>
          <w:sz w:val="28"/>
          <w:szCs w:val="28"/>
          <w:lang w:eastAsia="en-US"/>
        </w:rPr>
      </w:pPr>
      <w:r>
        <w:rPr>
          <w:rFonts w:ascii="Times New Roman" w:hAnsi="Times New Roman" w:eastAsia="Times New Roman" w:cs="Times New Roman"/>
          <w:b/>
          <w:i/>
          <w:sz w:val="28"/>
          <w:szCs w:val="28"/>
          <w:lang w:eastAsia="en-US"/>
        </w:rPr>
        <w:t>3. Bài học kinh nghiệm</w:t>
      </w:r>
    </w:p>
    <w:p>
      <w:pPr>
        <w:spacing w:before="120"/>
        <w:ind w:firstLine="567"/>
        <w:jc w:val="both"/>
        <w:rPr>
          <w:rFonts w:ascii="Times New Roman" w:hAnsi="Times New Roman" w:eastAsia="Times New Roman" w:cs="Times New Roman"/>
          <w:b/>
          <w:spacing w:val="-6"/>
          <w:sz w:val="28"/>
          <w:szCs w:val="28"/>
          <w:lang w:eastAsia="en-US"/>
        </w:rPr>
      </w:pPr>
      <w:r>
        <w:rPr>
          <w:rFonts w:ascii="Times New Roman" w:hAnsi="Times New Roman" w:eastAsia="Times New Roman" w:cs="Times New Roman"/>
          <w:b/>
          <w:spacing w:val="-6"/>
          <w:sz w:val="28"/>
          <w:szCs w:val="28"/>
          <w:lang w:eastAsia="en-US"/>
        </w:rPr>
        <w:t xml:space="preserve">B. ĐỀ XUẤT BỔ SUNG, SỬA ĐỔI QUY CHẾ BẦU CỬ TRONG ĐẢNG </w:t>
      </w:r>
    </w:p>
    <w:p>
      <w:pPr>
        <w:spacing w:before="120"/>
        <w:ind w:firstLine="567"/>
        <w:jc w:val="both"/>
        <w:rPr>
          <w:rFonts w:ascii="Times New Roman" w:hAnsi="Times New Roman" w:eastAsia="Times New Roman" w:cs="Times New Roman"/>
          <w:b/>
          <w:sz w:val="28"/>
          <w:szCs w:val="28"/>
          <w:lang w:eastAsia="en-US"/>
        </w:rPr>
      </w:pPr>
      <w:r>
        <w:rPr>
          <w:rFonts w:ascii="Times New Roman" w:hAnsi="Times New Roman" w:eastAsia="Times New Roman" w:cs="Times New Roman"/>
          <w:b/>
          <w:sz w:val="28"/>
          <w:szCs w:val="28"/>
          <w:lang w:eastAsia="en-US"/>
        </w:rPr>
        <w:t>I. Nguyên tắc bổ sung, sửa đổi</w:t>
      </w:r>
    </w:p>
    <w:p>
      <w:pPr>
        <w:pStyle w:val="9"/>
        <w:spacing w:before="120" w:after="0" w:line="240" w:lineRule="auto"/>
        <w:ind w:left="0" w:firstLine="567"/>
        <w:jc w:val="both"/>
        <w:rPr>
          <w:rFonts w:ascii="Times New Roman" w:hAnsi="Times New Roman"/>
          <w:b/>
          <w:sz w:val="28"/>
          <w:szCs w:val="28"/>
        </w:rPr>
      </w:pPr>
      <w:r>
        <w:rPr>
          <w:rFonts w:ascii="Times New Roman" w:hAnsi="Times New Roman"/>
          <w:b/>
          <w:sz w:val="28"/>
          <w:szCs w:val="28"/>
        </w:rPr>
        <w:t xml:space="preserve">II. Đề xuất </w:t>
      </w:r>
      <w:r>
        <w:rPr>
          <w:rFonts w:ascii="Times New Roman" w:hAnsi="Times New Roman"/>
          <w:b/>
          <w:spacing w:val="-8"/>
          <w:sz w:val="28"/>
          <w:szCs w:val="28"/>
          <w:lang w:val="pt-BR"/>
        </w:rPr>
        <w:t>bổ sung, sửa đổi</w:t>
      </w:r>
    </w:p>
    <w:p>
      <w:pPr>
        <w:spacing w:before="120"/>
        <w:ind w:firstLine="567"/>
        <w:jc w:val="both"/>
        <w:rPr>
          <w:rFonts w:ascii="Times New Roman" w:hAnsi="Times New Roman" w:eastAsia="Times New Roman" w:cs="Times New Roman"/>
          <w:b/>
          <w:i/>
          <w:sz w:val="28"/>
          <w:szCs w:val="28"/>
          <w:lang w:eastAsia="en-US"/>
        </w:rPr>
      </w:pPr>
      <w:r>
        <w:rPr>
          <w:rFonts w:ascii="Times New Roman" w:hAnsi="Times New Roman" w:eastAsia="Times New Roman" w:cs="Times New Roman"/>
          <w:sz w:val="28"/>
          <w:szCs w:val="28"/>
          <w:lang w:eastAsia="en-US"/>
        </w:rPr>
        <w:t>Từ thực tế thực hiện Quy chế bầu cử trong Đảng (ban hành kèm theo Quyết định số 244-QĐ/TW, ngày 09/6/2014 của Ban Chấp hành Trung ương Đảng khóa XI)</w:t>
      </w:r>
      <w:r>
        <w:rPr>
          <w:rFonts w:ascii="Times New Roman" w:hAnsi="Times New Roman" w:eastAsia="Times New Roman" w:cs="Times New Roman"/>
          <w:i/>
          <w:sz w:val="28"/>
          <w:szCs w:val="28"/>
          <w:lang w:eastAsia="en-US"/>
        </w:rPr>
        <w:t xml:space="preserve"> </w:t>
      </w:r>
      <w:r>
        <w:rPr>
          <w:rFonts w:ascii="Times New Roman" w:hAnsi="Times New Roman" w:eastAsia="Times New Roman" w:cs="Times New Roman"/>
          <w:sz w:val="28"/>
          <w:szCs w:val="28"/>
          <w:lang w:eastAsia="en-US"/>
        </w:rPr>
        <w:t xml:space="preserve">và </w:t>
      </w:r>
      <w:r>
        <w:rPr>
          <w:rFonts w:ascii="Times New Roman" w:hAnsi="Times New Roman" w:eastAsia="Times New Roman" w:cs="Times New Roman"/>
          <w:spacing w:val="-2"/>
          <w:sz w:val="28"/>
          <w:szCs w:val="28"/>
          <w:lang w:eastAsia="en-US"/>
        </w:rPr>
        <w:t>Hướng dẫn số 03-HD/TW, ngày 20/3/2020 của Ban Bí thư khóa XII một số vấn đề cụ thể thực hiện Quy chế bầu cử trong Đảng</w:t>
      </w:r>
      <w:r>
        <w:rPr>
          <w:rFonts w:ascii="Times New Roman" w:hAnsi="Times New Roman" w:eastAsia="Times New Roman" w:cs="Times New Roman"/>
          <w:sz w:val="28"/>
          <w:szCs w:val="28"/>
          <w:lang w:eastAsia="en-US"/>
        </w:rPr>
        <w:t xml:space="preserve">, cấp ủy đề xuất, kiến nghị những nội dung cụ thể cần bổ sung, sửa đổi theo từng Chương, Điều, Khoản của Quy chế bầu cử trong Đảng. </w:t>
      </w:r>
    </w:p>
    <w:p>
      <w:pPr>
        <w:spacing w:before="120"/>
        <w:jc w:val="center"/>
        <w:rPr>
          <w:rFonts w:ascii="Times New Roman" w:hAnsi="Times New Roman" w:eastAsia="Times New Roman" w:cs="Times New Roman"/>
          <w:b/>
          <w:sz w:val="24"/>
          <w:szCs w:val="24"/>
          <w:lang w:eastAsia="en-US"/>
        </w:rPr>
      </w:pPr>
      <w:r>
        <w:rPr>
          <w:rFonts w:ascii="Times New Roman" w:hAnsi="Times New Roman" w:eastAsia="Times New Roman" w:cs="Times New Roman"/>
          <w:i/>
          <w:sz w:val="28"/>
          <w:szCs w:val="28"/>
          <w:lang w:eastAsia="en-US"/>
        </w:rPr>
        <w:t>-----</w:t>
      </w:r>
    </w:p>
    <w:p>
      <w:bookmarkStart w:id="0" w:name="_GoBack"/>
      <w:bookmarkEnd w:id="0"/>
    </w:p>
    <w:sectPr>
      <w:headerReference r:id="rId4" w:type="default"/>
      <w:pgSz w:w="11907" w:h="16840"/>
      <w:pgMar w:top="1134" w:right="851" w:bottom="851" w:left="1701" w:header="284" w:footer="720" w:gutter="0"/>
      <w:pgNumType w:start="2"/>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6"/>
        <w:jc w:val="both"/>
        <w:rPr>
          <w:rFonts w:ascii="Times New Roman" w:hAnsi="Times New Roman" w:eastAsia="Times New Roman" w:cs="Times New Roman"/>
          <w:sz w:val="24"/>
          <w:szCs w:val="24"/>
        </w:rPr>
      </w:pPr>
      <w:r>
        <w:rPr>
          <w:rStyle w:val="5"/>
          <w:rFonts w:ascii="Times New Roman" w:hAnsi="Times New Roman" w:eastAsia="Times New Roman" w:cs="Times New Roman"/>
          <w:sz w:val="24"/>
          <w:szCs w:val="24"/>
        </w:rPr>
        <w:footnoteRef/>
      </w:r>
      <w:r>
        <w:rPr>
          <w:rFonts w:ascii="Times New Roman" w:hAnsi="Times New Roman" w:eastAsia="Times New Roman" w:cs="Times New Roman"/>
          <w:sz w:val="24"/>
          <w:szCs w:val="24"/>
        </w:rPr>
        <w:t xml:space="preserve"> Hướng dẫn số 03-HD/TW, ngày 20/3/2020 của Ban Bí thư một số vấn để cụ thể thực hiện Quy chế bầu cử trong Đảng .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ascii="Times New Roman" w:hAnsi="Times New Roman" w:eastAsia="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footnotePr>
    <w:footnote w:id="2"/>
    <w:footnote w:id="3"/>
  </w:foot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8E67E5"/>
    <w:rsid w:val="7B8E67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99"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99"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footer"/>
    <w:qFormat/>
    <w:uiPriority w:val="0"/>
    <w:pPr>
      <w:tabs>
        <w:tab w:val="center" w:pos="4320"/>
        <w:tab w:val="right" w:pos="8640"/>
      </w:tabs>
    </w:pPr>
    <w:rPr>
      <w:rFonts w:ascii="Times New Roman" w:hAnsi="Times New Roman" w:eastAsia="Times New Roman" w:cs="Times New Roman"/>
      <w:sz w:val="28"/>
      <w:szCs w:val="24"/>
      <w:lang w:val="en-US" w:eastAsia="en-US" w:bidi="ar-SA"/>
    </w:rPr>
  </w:style>
  <w:style w:type="character" w:styleId="5">
    <w:name w:val="footnote reference"/>
    <w:uiPriority w:val="99"/>
    <w:rPr>
      <w:vertAlign w:val="superscript"/>
    </w:rPr>
  </w:style>
  <w:style w:type="paragraph" w:styleId="6">
    <w:name w:val="footnote text"/>
    <w:qFormat/>
    <w:uiPriority w:val="99"/>
    <w:rPr>
      <w:rFonts w:ascii="Times New Roman" w:hAnsi="Times New Roman" w:eastAsia="Times New Roman" w:cs="Times New Roman"/>
      <w:sz w:val="20"/>
      <w:szCs w:val="20"/>
      <w:lang w:val="en-US" w:eastAsia="en-US" w:bidi="ar-SA"/>
    </w:rPr>
  </w:style>
  <w:style w:type="paragraph" w:styleId="7">
    <w:name w:val="header"/>
    <w:qFormat/>
    <w:uiPriority w:val="99"/>
    <w:pPr>
      <w:tabs>
        <w:tab w:val="center" w:pos="4513"/>
        <w:tab w:val="right" w:pos="9026"/>
      </w:tabs>
    </w:pPr>
    <w:rPr>
      <w:rFonts w:ascii="Times New Roman" w:hAnsi="Times New Roman" w:eastAsia="Times New Roman" w:cs="Times New Roman"/>
      <w:sz w:val="24"/>
      <w:szCs w:val="24"/>
      <w:lang w:val="en-US" w:eastAsia="en-US" w:bidi="ar-SA"/>
    </w:rPr>
  </w:style>
  <w:style w:type="character" w:styleId="8">
    <w:name w:val="page number"/>
    <w:qFormat/>
    <w:uiPriority w:val="0"/>
  </w:style>
  <w:style w:type="paragraph" w:styleId="9">
    <w:name w:val="List Paragraph"/>
    <w:autoRedefine/>
    <w:qFormat/>
    <w:uiPriority w:val="34"/>
    <w:pPr>
      <w:spacing w:after="200" w:line="276" w:lineRule="auto"/>
      <w:ind w:left="720"/>
      <w:contextualSpacing/>
    </w:pPr>
    <w:rPr>
      <w:rFonts w:ascii="Calibri" w:hAnsi="Calibri" w:eastAsia="Calibri" w:cs="Times New Roman"/>
      <w:sz w:val="22"/>
      <w:szCs w:val="22"/>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Office_12.2.0.16731_F1E327BC-269C-435d-A152-05C5408002CA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2024-05-04T03:50:00Z</dcterms:created>
  <dc:creator>Liên Hương Nguyễn</dc:creator>
  <cp:lastModifiedBy>Liên Hương Nguyễn</cp:lastModifiedBy>
  <dcterms:modified xsi:type="dcterms:W3CDTF">2024-05-04T03:50:41Z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1033-12.2.0.16731</vt:lpwstr>
  </property>
  <property fmtid="{D5CDD505-2E9C-101B-9397-08002B2CF9AE}" pid="3" name="ICV">
    <vt:lpwstr>005779750E21433F9F9BE61C1D320793_11</vt:lpwstr>
  </property>
</Properties>
</file>